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7079" w14:textId="77777777" w:rsidR="00B4223A" w:rsidRDefault="00A711F1" w:rsidP="005C200B">
      <w:pPr>
        <w:spacing w:after="0" w:line="240" w:lineRule="atLeast"/>
      </w:pPr>
      <w:r w:rsidRPr="00A711F1">
        <w:t>Sedačka bola navrhnutá, testovaná a cer</w:t>
      </w:r>
      <w:r>
        <w:rPr>
          <w:rFonts w:ascii="Tahoma" w:hAnsi="Tahoma" w:cs="Tahoma"/>
        </w:rPr>
        <w:t>ti</w:t>
      </w:r>
      <w:r w:rsidRPr="00A711F1">
        <w:t xml:space="preserve">fikovaná v súlade s požiadavkami rozšírených detských </w:t>
      </w:r>
      <w:proofErr w:type="spellStart"/>
      <w:r w:rsidRPr="00A711F1">
        <w:t>zadržiavacích</w:t>
      </w:r>
      <w:proofErr w:type="spellEnd"/>
      <w:r w:rsidRPr="00A711F1">
        <w:t xml:space="preserve"> systémov (UNECE R.129</w:t>
      </w:r>
      <w:r w:rsidR="006B0AD5">
        <w:t xml:space="preserve">. </w:t>
      </w:r>
      <w:r w:rsidRPr="00A711F1">
        <w:t>Jedná sa o špecifickú autosedačku, ktorá je vhodná pre väčšinu vozidiel, ale nie pre všetky. Pozrite sa, prosím, na zoznam montáží do vozidiel</w:t>
      </w:r>
      <w:r>
        <w:t xml:space="preserve"> a užívateľskú príručku </w:t>
      </w:r>
      <w:r w:rsidRPr="00A711F1">
        <w:t>PRED inštaláciou sedačky.</w:t>
      </w:r>
    </w:p>
    <w:p w14:paraId="339FFFDE" w14:textId="07E2ACD9" w:rsidR="00BD652B" w:rsidRDefault="00A711F1" w:rsidP="005C200B">
      <w:pPr>
        <w:spacing w:after="0" w:line="240" w:lineRule="atLeast"/>
      </w:pPr>
      <w:r w:rsidRPr="00A711F1">
        <w:t xml:space="preserve">Nesprávna inštalácia a/alebo nesprávne používanie sedačky môže ohroziť vaše dieťa. </w:t>
      </w:r>
      <w:r>
        <w:t>P</w:t>
      </w:r>
      <w:r w:rsidRPr="00A711F1">
        <w:t>oužívateľskú príručku by ste mali</w:t>
      </w:r>
      <w:r>
        <w:t xml:space="preserve"> uchovať a</w:t>
      </w:r>
      <w:r w:rsidRPr="00A711F1">
        <w:t xml:space="preserve"> držať </w:t>
      </w:r>
      <w:r>
        <w:t>na takom mieste</w:t>
      </w:r>
      <w:r w:rsidRPr="00A711F1">
        <w:t xml:space="preserve">, aby </w:t>
      </w:r>
      <w:r>
        <w:t>ste do</w:t>
      </w:r>
      <w:r w:rsidRPr="00A711F1">
        <w:t xml:space="preserve"> nej mohli kedykoľvek nahliadnuť. </w:t>
      </w:r>
      <w:r>
        <w:t>Autosedačka</w:t>
      </w:r>
      <w:r w:rsidRPr="00A711F1">
        <w:t xml:space="preserve"> je schválen</w:t>
      </w:r>
      <w:r>
        <w:t>á</w:t>
      </w:r>
      <w:r w:rsidRPr="00A711F1">
        <w:t xml:space="preserve"> pre 100-150 cm postavy v smere inštalácie dopredu.</w:t>
      </w:r>
    </w:p>
    <w:p w14:paraId="5ED1025E" w14:textId="54584608" w:rsidR="00B4223A" w:rsidRDefault="00E9190B" w:rsidP="005C200B">
      <w:pPr>
        <w:spacing w:after="0" w:line="240" w:lineRule="atLeast"/>
      </w:pPr>
      <w:r>
        <w:t>NEBEZPEČENSTVO:</w:t>
      </w:r>
      <w:r w:rsidRPr="00E9190B">
        <w:t xml:space="preserve"> </w:t>
      </w:r>
      <w:r w:rsidRPr="00E9190B">
        <w:t>Nikdy nenechávajte dieťa vo vozidle bez dozoru</w:t>
      </w:r>
      <w:r>
        <w:t xml:space="preserve">, vždy majte dieťa pod </w:t>
      </w:r>
      <w:proofErr w:type="spellStart"/>
      <w:r>
        <w:t>dozrom</w:t>
      </w:r>
      <w:proofErr w:type="spellEnd"/>
      <w:r>
        <w:t xml:space="preserve"> dospelej soby.</w:t>
      </w:r>
    </w:p>
    <w:p w14:paraId="5DA1DAFF" w14:textId="26038A65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>Detskú autosedačku NEPOUŽÍVAJTE dlhšie ako 12 rokov. V dôsledku starnu</w:t>
      </w:r>
      <w:r>
        <w:rPr>
          <w:rFonts w:ascii="Tahoma" w:hAnsi="Tahoma" w:cs="Tahoma"/>
        </w:rPr>
        <w:t>ti</w:t>
      </w:r>
      <w:r w:rsidRPr="005C200B">
        <w:t>a sa môže zmeniť kvalita materiálu</w:t>
      </w:r>
      <w:r>
        <w:t>.</w:t>
      </w:r>
    </w:p>
    <w:p w14:paraId="655E7185" w14:textId="77777777" w:rsidR="005C200B" w:rsidRDefault="005C200B" w:rsidP="005C200B">
      <w:pPr>
        <w:spacing w:after="0" w:line="240" w:lineRule="atLeast"/>
      </w:pPr>
      <w:r>
        <w:t>NEBEZPEČENSTVO:</w:t>
      </w:r>
      <w:r>
        <w:t xml:space="preserve"> </w:t>
      </w:r>
      <w:r w:rsidRPr="005C200B">
        <w:t>Nikdy nezapínajte dieťa alebo detskú sedačku dvojbodovým pásom</w:t>
      </w:r>
      <w:r>
        <w:t xml:space="preserve">, </w:t>
      </w:r>
      <w:r w:rsidRPr="005C200B">
        <w:t xml:space="preserve">to môže v prípade nehody spôsobiť vážne zranenie alebo smrť. </w:t>
      </w:r>
    </w:p>
    <w:p w14:paraId="3874D089" w14:textId="2F4FE91E" w:rsidR="005C200B" w:rsidRDefault="005C200B" w:rsidP="005C200B">
      <w:pPr>
        <w:spacing w:after="0" w:line="240" w:lineRule="atLeast"/>
      </w:pPr>
      <w:r>
        <w:t>NEBEZPEČENSTVO</w:t>
      </w:r>
      <w:r>
        <w:t xml:space="preserve">: </w:t>
      </w:r>
      <w:r w:rsidRPr="005C200B">
        <w:t>V prípade a</w:t>
      </w:r>
      <w:r>
        <w:t>kéhokoľvek</w:t>
      </w:r>
      <w:r w:rsidRPr="005C200B">
        <w:t xml:space="preserve"> silného nárazu zlikvidujte svoju sedačku, pretože môže dôjsť k poškodeniu detskej sedačky, ale poškodenie nemusí byť okamžite viditeľné</w:t>
      </w:r>
      <w:r>
        <w:t>.</w:t>
      </w:r>
      <w:r w:rsidR="00B4223A">
        <w:t xml:space="preserve"> Pravidelne sa u</w:t>
      </w:r>
      <w:r w:rsidR="00B4223A" w:rsidRPr="00B4223A">
        <w:t>istite sa, že všetky mechanické komponenty sú v bezchybnom stave</w:t>
      </w:r>
      <w:r w:rsidR="00B4223A">
        <w:t>.</w:t>
      </w:r>
    </w:p>
    <w:p w14:paraId="727B7601" w14:textId="4ECCAE9F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>Nepoužívajte mazivá ani iným spôsobom neupravujte sedačku, keďže tým môžete vážne ovplyvniť jej schopnosť ochrániť va</w:t>
      </w:r>
      <w:r>
        <w:t>š</w:t>
      </w:r>
      <w:r w:rsidRPr="005C200B">
        <w:t>e dieťa.</w:t>
      </w:r>
    </w:p>
    <w:p w14:paraId="351BCA75" w14:textId="440CD3D8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>Keď je detská autosedačka vo voľnej polohe, môže sa operadlo nakloniť dozadu. Detskú autosedačku vždy nainštalujte na sedadlo vozidla predtým, ako si do nej dieťa sadne</w:t>
      </w:r>
      <w:r>
        <w:t>.</w:t>
      </w:r>
    </w:p>
    <w:p w14:paraId="0352AF83" w14:textId="45DE7E01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 xml:space="preserve">Zabezpečte, aby všetci používatelia cestujúcich vedeli, ako v prípade núdze dieťa </w:t>
      </w:r>
      <w:r>
        <w:t>odpútať.</w:t>
      </w:r>
    </w:p>
    <w:p w14:paraId="20A854F2" w14:textId="48BCA768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>Na uvoľňovacích tlačidlách ISOFIX  musia byť viditeľné zelené značky, čo znamená, že konektory ISOFIX sú pevne p</w:t>
      </w:r>
      <w:r>
        <w:t>r</w:t>
      </w:r>
      <w:r w:rsidRPr="005C200B">
        <w:t xml:space="preserve">ipojené ku kotviacim bodom ISOFIX. Skontrolujte </w:t>
      </w:r>
      <w:r w:rsidRPr="005C200B">
        <w:rPr>
          <w:rFonts w:ascii="Aptos" w:hAnsi="Aptos" w:cs="Aptos"/>
        </w:rPr>
        <w:t>ľ</w:t>
      </w:r>
      <w:r w:rsidRPr="005C200B">
        <w:t>av</w:t>
      </w:r>
      <w:r w:rsidRPr="005C200B">
        <w:rPr>
          <w:rFonts w:ascii="Aptos" w:hAnsi="Aptos" w:cs="Aptos"/>
        </w:rPr>
        <w:t>ú</w:t>
      </w:r>
      <w:r w:rsidRPr="005C200B">
        <w:t xml:space="preserve"> aj prav</w:t>
      </w:r>
      <w:r w:rsidRPr="005C200B">
        <w:rPr>
          <w:rFonts w:ascii="Aptos" w:hAnsi="Aptos" w:cs="Aptos"/>
        </w:rPr>
        <w:t>ú</w:t>
      </w:r>
      <w:r w:rsidRPr="005C200B">
        <w:t xml:space="preserve"> stranu</w:t>
      </w:r>
      <w:r>
        <w:t>.</w:t>
      </w:r>
    </w:p>
    <w:p w14:paraId="2AF26533" w14:textId="28EB5EA0" w:rsidR="005C200B" w:rsidRDefault="005C200B" w:rsidP="005C200B">
      <w:pPr>
        <w:spacing w:after="0" w:line="240" w:lineRule="atLeast"/>
      </w:pPr>
      <w:r>
        <w:t>NEBEZPEČENSTVO:</w:t>
      </w:r>
      <w:r w:rsidRPr="005C200B">
        <w:t xml:space="preserve"> </w:t>
      </w:r>
      <w:r w:rsidRPr="005C200B">
        <w:t>Skontrolujte, či sú konektory ISOFIX úplne umiestnené vo vnútri sedačky v čo najviac zasunutej polohe.</w:t>
      </w:r>
    </w:p>
    <w:p w14:paraId="4C907EC0" w14:textId="6D128734" w:rsidR="005C200B" w:rsidRDefault="005C200B" w:rsidP="005C200B">
      <w:pPr>
        <w:spacing w:after="0" w:line="240" w:lineRule="atLeast"/>
      </w:pPr>
      <w:r>
        <w:t>NEBEZPEČENSTVO:</w:t>
      </w:r>
      <w:r>
        <w:t xml:space="preserve"> </w:t>
      </w:r>
      <w:r w:rsidRPr="005C200B">
        <w:t>Uis</w:t>
      </w:r>
      <w:r>
        <w:rPr>
          <w:rFonts w:ascii="Tahoma" w:hAnsi="Tahoma" w:cs="Tahoma"/>
        </w:rPr>
        <w:t>ti</w:t>
      </w:r>
      <w:r w:rsidRPr="005C200B">
        <w:t>te sa, že 3-bodový pás  nie je skr</w:t>
      </w:r>
      <w:r w:rsidRPr="005C200B">
        <w:rPr>
          <w:rFonts w:ascii="Aptos" w:hAnsi="Aptos" w:cs="Aptos"/>
        </w:rPr>
        <w:t>ú</w:t>
      </w:r>
      <w:r w:rsidRPr="005C200B">
        <w:t>ten</w:t>
      </w:r>
      <w:r w:rsidRPr="005C200B">
        <w:rPr>
          <w:rFonts w:ascii="Aptos" w:hAnsi="Aptos" w:cs="Aptos"/>
        </w:rPr>
        <w:t>ý</w:t>
      </w:r>
      <w:r w:rsidRPr="005C200B">
        <w:t>. Mal by by</w:t>
      </w:r>
      <w:r w:rsidRPr="005C200B">
        <w:rPr>
          <w:rFonts w:ascii="Aptos" w:hAnsi="Aptos" w:cs="Aptos"/>
        </w:rPr>
        <w:t>ť</w:t>
      </w:r>
      <w:r w:rsidRPr="005C200B">
        <w:t xml:space="preserve"> nastaven</w:t>
      </w:r>
      <w:r w:rsidRPr="005C200B">
        <w:rPr>
          <w:rFonts w:ascii="Aptos" w:hAnsi="Aptos" w:cs="Aptos"/>
        </w:rPr>
        <w:t>ý</w:t>
      </w:r>
      <w:r w:rsidRPr="005C200B">
        <w:t xml:space="preserve"> tak, aby pevne dr</w:t>
      </w:r>
      <w:r w:rsidRPr="005C200B">
        <w:rPr>
          <w:rFonts w:ascii="Aptos" w:hAnsi="Aptos" w:cs="Aptos"/>
        </w:rPr>
        <w:t>ž</w:t>
      </w:r>
      <w:r w:rsidRPr="005C200B">
        <w:t>al telo die</w:t>
      </w:r>
      <w:r w:rsidRPr="005C200B">
        <w:rPr>
          <w:rFonts w:ascii="Aptos" w:hAnsi="Aptos" w:cs="Aptos"/>
        </w:rPr>
        <w:t>ť</w:t>
      </w:r>
      <w:r w:rsidRPr="005C200B">
        <w:t>a</w:t>
      </w:r>
      <w:r w:rsidRPr="005C200B">
        <w:rPr>
          <w:rFonts w:ascii="Aptos" w:hAnsi="Aptos" w:cs="Aptos"/>
        </w:rPr>
        <w:t>ť</w:t>
      </w:r>
      <w:r w:rsidRPr="005C200B">
        <w:t>a</w:t>
      </w:r>
      <w:r>
        <w:t>.</w:t>
      </w:r>
      <w:r w:rsidR="00E9190B">
        <w:t xml:space="preserve"> </w:t>
      </w:r>
      <w:r w:rsidR="00E9190B" w:rsidRPr="00E9190B">
        <w:t>Vyhnite sa hrubému oblečeniu pod pásom</w:t>
      </w:r>
    </w:p>
    <w:p w14:paraId="2101B5B2" w14:textId="7F67C2AB" w:rsidR="005C200B" w:rsidRDefault="005C200B" w:rsidP="005C200B">
      <w:pPr>
        <w:spacing w:after="0" w:line="240" w:lineRule="atLeast"/>
      </w:pPr>
      <w:r>
        <w:t>NEBEZPEČENSTVO:</w:t>
      </w:r>
      <w:r w:rsidR="006B0AD5" w:rsidRPr="006B0AD5">
        <w:t xml:space="preserve"> </w:t>
      </w:r>
      <w:r w:rsidR="006B0AD5" w:rsidRPr="006B0AD5">
        <w:t>Časť bedrového pásu  mus</w:t>
      </w:r>
      <w:r w:rsidR="006B0AD5" w:rsidRPr="006B0AD5">
        <w:rPr>
          <w:rFonts w:ascii="Aptos" w:hAnsi="Aptos" w:cs="Aptos"/>
        </w:rPr>
        <w:t>í</w:t>
      </w:r>
      <w:r w:rsidR="006B0AD5" w:rsidRPr="006B0AD5">
        <w:t xml:space="preserve"> le</w:t>
      </w:r>
      <w:r w:rsidR="006B0AD5" w:rsidRPr="006B0AD5">
        <w:rPr>
          <w:rFonts w:ascii="Aptos" w:hAnsi="Aptos" w:cs="Aptos"/>
        </w:rPr>
        <w:t>ž</w:t>
      </w:r>
      <w:r w:rsidR="006B0AD5" w:rsidRPr="006B0AD5">
        <w:t>a</w:t>
      </w:r>
      <w:r w:rsidR="006B0AD5" w:rsidRPr="006B0AD5">
        <w:rPr>
          <w:rFonts w:ascii="Aptos" w:hAnsi="Aptos" w:cs="Aptos"/>
        </w:rPr>
        <w:t>ť</w:t>
      </w:r>
      <w:r w:rsidR="006B0AD5" w:rsidRPr="006B0AD5">
        <w:t xml:space="preserve"> </w:t>
      </w:r>
      <w:r w:rsidR="006B0AD5" w:rsidRPr="006B0AD5">
        <w:rPr>
          <w:rFonts w:ascii="Aptos" w:hAnsi="Aptos" w:cs="Aptos"/>
        </w:rPr>
        <w:t>č</w:t>
      </w:r>
      <w:r w:rsidR="006B0AD5" w:rsidRPr="006B0AD5">
        <w:t>o najni</w:t>
      </w:r>
      <w:r w:rsidR="006B0AD5" w:rsidRPr="006B0AD5">
        <w:rPr>
          <w:rFonts w:ascii="Aptos" w:hAnsi="Aptos" w:cs="Aptos"/>
        </w:rPr>
        <w:t>žš</w:t>
      </w:r>
      <w:r w:rsidR="006B0AD5" w:rsidRPr="006B0AD5">
        <w:t>ie nad panvou die</w:t>
      </w:r>
      <w:r w:rsidR="006B0AD5" w:rsidRPr="006B0AD5">
        <w:rPr>
          <w:rFonts w:ascii="Aptos" w:hAnsi="Aptos" w:cs="Aptos"/>
        </w:rPr>
        <w:t>ť</w:t>
      </w:r>
      <w:r w:rsidR="006B0AD5" w:rsidRPr="006B0AD5">
        <w:t>a</w:t>
      </w:r>
      <w:r w:rsidR="006B0AD5" w:rsidRPr="006B0AD5">
        <w:rPr>
          <w:rFonts w:ascii="Aptos" w:hAnsi="Aptos" w:cs="Aptos"/>
        </w:rPr>
        <w:t>ť</w:t>
      </w:r>
      <w:r w:rsidR="006B0AD5" w:rsidRPr="006B0AD5">
        <w:t>a na oboch stran</w:t>
      </w:r>
      <w:r w:rsidR="006B0AD5" w:rsidRPr="006B0AD5">
        <w:rPr>
          <w:rFonts w:ascii="Aptos" w:hAnsi="Aptos" w:cs="Aptos"/>
        </w:rPr>
        <w:t>á</w:t>
      </w:r>
      <w:r w:rsidR="006B0AD5" w:rsidRPr="006B0AD5">
        <w:t xml:space="preserve">ch, aby poskytovala </w:t>
      </w:r>
      <w:r w:rsidR="006B0AD5" w:rsidRPr="006B0AD5">
        <w:rPr>
          <w:rFonts w:ascii="Aptos" w:hAnsi="Aptos" w:cs="Aptos"/>
        </w:rPr>
        <w:t>č</w:t>
      </w:r>
      <w:r w:rsidR="006B0AD5" w:rsidRPr="006B0AD5">
        <w:t>o najlep</w:t>
      </w:r>
      <w:r w:rsidR="006B0AD5" w:rsidRPr="006B0AD5">
        <w:rPr>
          <w:rFonts w:ascii="Aptos" w:hAnsi="Aptos" w:cs="Aptos"/>
        </w:rPr>
        <w:t>š</w:t>
      </w:r>
      <w:r w:rsidR="006B0AD5" w:rsidRPr="006B0AD5">
        <w:t>iu ochranu</w:t>
      </w:r>
      <w:r w:rsidR="006B0AD5">
        <w:t>.</w:t>
      </w:r>
    </w:p>
    <w:p w14:paraId="18971AFF" w14:textId="4A1DA378" w:rsidR="006B0AD5" w:rsidRDefault="006B0AD5" w:rsidP="005C200B">
      <w:pPr>
        <w:spacing w:after="0" w:line="240" w:lineRule="atLeast"/>
      </w:pPr>
      <w:r>
        <w:t>NEBEZPEČENSTVO:</w:t>
      </w:r>
      <w:r w:rsidRPr="006B0AD5">
        <w:t xml:space="preserve"> </w:t>
      </w:r>
      <w:r w:rsidRPr="006B0AD5">
        <w:t>Skontrolujte, či časť ramenného pásu  vedie cez k</w:t>
      </w:r>
      <w:r w:rsidRPr="006B0AD5">
        <w:rPr>
          <w:rFonts w:ascii="Aptos" w:hAnsi="Aptos" w:cs="Aptos"/>
        </w:rPr>
        <w:t>ľúč</w:t>
      </w:r>
      <w:r w:rsidRPr="006B0AD5">
        <w:t>nu kos</w:t>
      </w:r>
      <w:r w:rsidRPr="006B0AD5">
        <w:rPr>
          <w:rFonts w:ascii="Aptos" w:hAnsi="Aptos" w:cs="Aptos"/>
        </w:rPr>
        <w:t>ť</w:t>
      </w:r>
      <w:r w:rsidRPr="006B0AD5">
        <w:t xml:space="preserve"> die</w:t>
      </w:r>
      <w:r w:rsidRPr="006B0AD5">
        <w:rPr>
          <w:rFonts w:ascii="Aptos" w:hAnsi="Aptos" w:cs="Aptos"/>
        </w:rPr>
        <w:t>ť</w:t>
      </w:r>
      <w:r w:rsidRPr="006B0AD5">
        <w:t>a</w:t>
      </w:r>
      <w:r w:rsidRPr="006B0AD5">
        <w:rPr>
          <w:rFonts w:ascii="Aptos" w:hAnsi="Aptos" w:cs="Aptos"/>
        </w:rPr>
        <w:t>ť</w:t>
      </w:r>
      <w:r w:rsidRPr="006B0AD5">
        <w:t xml:space="preserve">a, nie cez </w:t>
      </w:r>
      <w:proofErr w:type="spellStart"/>
      <w:r w:rsidRPr="006B0AD5">
        <w:t>krk.</w:t>
      </w:r>
      <w:r w:rsidR="00E9190B" w:rsidRPr="00E9190B">
        <w:t>Pri</w:t>
      </w:r>
      <w:proofErr w:type="spellEnd"/>
      <w:r w:rsidR="00E9190B" w:rsidRPr="00E9190B">
        <w:t xml:space="preserve"> pásoch vozidla s nízkou sťahovacou </w:t>
      </w:r>
      <w:proofErr w:type="spellStart"/>
      <w:r w:rsidR="00E9190B" w:rsidRPr="00E9190B">
        <w:t>silou</w:t>
      </w:r>
      <w:r w:rsidR="00E9190B">
        <w:t>,</w:t>
      </w:r>
      <w:r w:rsidR="00E9190B" w:rsidRPr="00E9190B">
        <w:t>nepoužívajte</w:t>
      </w:r>
      <w:proofErr w:type="spellEnd"/>
      <w:r w:rsidR="00E9190B" w:rsidRPr="00E9190B">
        <w:t xml:space="preserve"> XP-PAD</w:t>
      </w:r>
      <w:r w:rsidR="00E9190B">
        <w:t xml:space="preserve"> ak je súčasťou autosedačky.</w:t>
      </w:r>
    </w:p>
    <w:p w14:paraId="6CEDA5FF" w14:textId="6EA7E88E" w:rsidR="006B0AD5" w:rsidRDefault="006B0AD5" w:rsidP="005C200B">
      <w:pPr>
        <w:spacing w:after="0" w:line="240" w:lineRule="atLeast"/>
      </w:pPr>
      <w:r>
        <w:t>NEBEZPEČENSTVO:</w:t>
      </w:r>
      <w:r w:rsidRPr="006B0AD5">
        <w:t xml:space="preserve"> </w:t>
      </w:r>
      <w:r w:rsidRPr="006B0AD5">
        <w:t xml:space="preserve">Skontrolujte, či časť ramenného pásu  vedie pevne vo </w:t>
      </w:r>
      <w:proofErr w:type="spellStart"/>
      <w:r w:rsidRPr="006B0AD5">
        <w:t>vod</w:t>
      </w:r>
      <w:r w:rsidRPr="006B0AD5">
        <w:rPr>
          <w:rFonts w:ascii="Aptos" w:hAnsi="Aptos" w:cs="Aptos"/>
        </w:rPr>
        <w:t>í</w:t>
      </w:r>
      <w:r w:rsidRPr="006B0AD5">
        <w:t>tku</w:t>
      </w:r>
      <w:proofErr w:type="spellEnd"/>
      <w:r w:rsidRPr="006B0AD5">
        <w:t xml:space="preserve"> bedrov</w:t>
      </w:r>
      <w:r w:rsidRPr="006B0AD5">
        <w:rPr>
          <w:rFonts w:ascii="Aptos" w:hAnsi="Aptos" w:cs="Aptos"/>
        </w:rPr>
        <w:t>é</w:t>
      </w:r>
      <w:r w:rsidRPr="006B0AD5">
        <w:t>ho p</w:t>
      </w:r>
      <w:r w:rsidRPr="006B0AD5">
        <w:rPr>
          <w:rFonts w:ascii="Aptos" w:hAnsi="Aptos" w:cs="Aptos"/>
        </w:rPr>
        <w:t>á</w:t>
      </w:r>
      <w:r w:rsidRPr="006B0AD5">
        <w:t>su</w:t>
      </w:r>
      <w:r>
        <w:t>.</w:t>
      </w:r>
    </w:p>
    <w:p w14:paraId="3E41348F" w14:textId="4E1E9EBE" w:rsidR="006B0AD5" w:rsidRDefault="006B0AD5" w:rsidP="005C200B">
      <w:pPr>
        <w:spacing w:after="0" w:line="240" w:lineRule="atLeast"/>
      </w:pPr>
      <w:r>
        <w:t>NEBEZPEČENSTVO</w:t>
      </w:r>
      <w:r>
        <w:t>:</w:t>
      </w:r>
      <w:r w:rsidRPr="006B0AD5">
        <w:t xml:space="preserve"> </w:t>
      </w:r>
      <w:r w:rsidRPr="006B0AD5">
        <w:t>Detská sedačka sa nesmie používať bez poťahu sedačky. Poťah predstavuje bezpečnostný prvok a je možné ho vymeniť iba za originálny poťah.</w:t>
      </w:r>
    </w:p>
    <w:p w14:paraId="347E6128" w14:textId="0C6C0C03" w:rsidR="006B0AD5" w:rsidRDefault="006B0AD5" w:rsidP="005C200B">
      <w:pPr>
        <w:spacing w:after="0" w:line="240" w:lineRule="atLeast"/>
      </w:pPr>
      <w:r>
        <w:t xml:space="preserve">VAROVANIE: </w:t>
      </w:r>
      <w:r>
        <w:t xml:space="preserve">. </w:t>
      </w:r>
      <w:r w:rsidRPr="00A711F1">
        <w:t>Autosedačka je schválená ako detská autosedačka pre de</w:t>
      </w:r>
      <w:r>
        <w:rPr>
          <w:rFonts w:ascii="Tahoma" w:hAnsi="Tahoma" w:cs="Tahoma"/>
        </w:rPr>
        <w:t>ti</w:t>
      </w:r>
      <w:r w:rsidRPr="00A711F1">
        <w:t xml:space="preserve"> s výškou 100-150 cm, približne od 3 do 12 rokov.</w:t>
      </w:r>
    </w:p>
    <w:p w14:paraId="5A0B5FB2" w14:textId="7BA4B1FA" w:rsidR="006B0AD5" w:rsidRDefault="006B0AD5" w:rsidP="005C200B">
      <w:pPr>
        <w:spacing w:after="0" w:line="240" w:lineRule="atLeast"/>
      </w:pPr>
      <w:r>
        <w:t>VAROVANIE:</w:t>
      </w:r>
      <w:r w:rsidRPr="006B0AD5">
        <w:t xml:space="preserve"> </w:t>
      </w:r>
      <w:r w:rsidRPr="006B0AD5">
        <w:t xml:space="preserve">Ak je dieťa vyššie ako 150 cm, alebo ak ramená dieťaťa presahujú najvyššiu polohu </w:t>
      </w:r>
      <w:proofErr w:type="spellStart"/>
      <w:r w:rsidRPr="006B0AD5">
        <w:t>vodítka</w:t>
      </w:r>
      <w:proofErr w:type="spellEnd"/>
      <w:r w:rsidRPr="006B0AD5">
        <w:t xml:space="preserve"> ramenného pásu , musí si dieťa presadnúť na sedačku, ktorá je vhodná pre vyššie dieťa, čo môže byť sedačka vo vozidle</w:t>
      </w:r>
      <w:r>
        <w:t>.</w:t>
      </w:r>
    </w:p>
    <w:p w14:paraId="7D6982F3" w14:textId="4B5A766B" w:rsidR="006B0AD5" w:rsidRDefault="006B0AD5" w:rsidP="005C200B">
      <w:pPr>
        <w:spacing w:after="0" w:line="240" w:lineRule="atLeast"/>
      </w:pPr>
      <w:r>
        <w:t>VAROVANIE</w:t>
      </w:r>
      <w:r>
        <w:t>: Autosedačka</w:t>
      </w:r>
      <w:r w:rsidRPr="006B0AD5">
        <w:t xml:space="preserve"> </w:t>
      </w:r>
      <w:r w:rsidRPr="006B0AD5">
        <w:t>sa môže používať so systémom ISOFIX v sedadlách vozidiel, ktoré boli skontrolované a schválené podľa priloženého zoznamu typov vozidiel. Podrobnos</w:t>
      </w:r>
      <w:r>
        <w:rPr>
          <w:rFonts w:ascii="Tahoma" w:hAnsi="Tahoma" w:cs="Tahoma"/>
        </w:rPr>
        <w:t>ti</w:t>
      </w:r>
      <w:r w:rsidRPr="006B0AD5">
        <w:t xml:space="preserve"> nájdete v zozname typov vozidiel.</w:t>
      </w:r>
    </w:p>
    <w:p w14:paraId="62FAE632" w14:textId="681BC816" w:rsidR="006B0AD5" w:rsidRDefault="006B0AD5" w:rsidP="005C200B">
      <w:pPr>
        <w:spacing w:after="0" w:line="240" w:lineRule="atLeast"/>
      </w:pPr>
      <w:r>
        <w:t>VAROVANIE</w:t>
      </w:r>
      <w:r>
        <w:t>:</w:t>
      </w:r>
      <w:r w:rsidRPr="006B0AD5">
        <w:t xml:space="preserve"> </w:t>
      </w:r>
      <w:r>
        <w:t xml:space="preserve">Autosedačka je </w:t>
      </w:r>
      <w:r w:rsidRPr="006B0AD5">
        <w:t xml:space="preserve"> kompa</w:t>
      </w:r>
      <w:r>
        <w:rPr>
          <w:rFonts w:ascii="Tahoma" w:hAnsi="Tahoma" w:cs="Tahoma"/>
        </w:rPr>
        <w:t>ti</w:t>
      </w:r>
      <w:r w:rsidRPr="006B0AD5">
        <w:t>bilná s univerzálnymi miestami na sedenie vo vozidlách. Prečítajte si príručku vozidla</w:t>
      </w:r>
      <w:r>
        <w:t xml:space="preserve"> </w:t>
      </w:r>
      <w:r w:rsidRPr="006B0AD5">
        <w:t>.Pri použ</w:t>
      </w:r>
      <w:r>
        <w:t>i</w:t>
      </w:r>
      <w:r w:rsidRPr="006B0AD5">
        <w:t>t</w:t>
      </w:r>
      <w:r w:rsidRPr="006B0AD5">
        <w:rPr>
          <w:rFonts w:cs="Tahoma"/>
        </w:rPr>
        <w:t>í</w:t>
      </w:r>
      <w:r w:rsidRPr="006B0AD5">
        <w:t xml:space="preserve"> bez ISOFIX a iba s 3-bodovým pásom môžu byť ramená ISOFIX uložené mimo spodnej čas</w:t>
      </w:r>
      <w:r w:rsidRPr="006B0AD5">
        <w:rPr>
          <w:rFonts w:cs="Tahoma"/>
        </w:rPr>
        <w:t>ti</w:t>
      </w:r>
      <w:r w:rsidRPr="006B0AD5">
        <w:t xml:space="preserve"> sedadla</w:t>
      </w:r>
      <w:r>
        <w:t>.</w:t>
      </w:r>
    </w:p>
    <w:p w14:paraId="7810D6DE" w14:textId="2390FD65" w:rsidR="006B0AD5" w:rsidRDefault="006B0AD5" w:rsidP="005C200B">
      <w:pPr>
        <w:spacing w:after="0" w:line="240" w:lineRule="atLeast"/>
      </w:pPr>
      <w:r>
        <w:lastRenderedPageBreak/>
        <w:t>VAROVANIE:</w:t>
      </w:r>
      <w:r w:rsidR="00346D9A" w:rsidRPr="00346D9A">
        <w:t xml:space="preserve"> </w:t>
      </w:r>
      <w:r w:rsidR="00346D9A" w:rsidRPr="00346D9A">
        <w:t>Detská sedačka musí byť vždy pripevnená vo vozidle pomocou konektorov ISOFIX a trojbodového pásu alebo len trojbodového pásu, aj keď sa neprepravuje žiadne dieťa.</w:t>
      </w:r>
    </w:p>
    <w:p w14:paraId="51E9C267" w14:textId="46C73E9E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>Detskú sedačku je potrebné pravidelne kontrolovať, aby sa zabezpečilo, že všetky komponenty správne fungujú a či nie sú poškodené.</w:t>
      </w:r>
    </w:p>
    <w:p w14:paraId="30CEFEBD" w14:textId="59500312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>Nevystavujte detskú sedačku intenzívnemu priamemu slnečnému žiareniu. Na intenzívnom priamom slnečnom svetle sa detská sedačka alebo niektoré jej ča</w:t>
      </w:r>
      <w:r>
        <w:t>sti</w:t>
      </w:r>
      <w:r w:rsidRPr="00346D9A">
        <w:t xml:space="preserve"> môžu veľmi zohriať, čo môže dieťaťu ublížiť.</w:t>
      </w:r>
    </w:p>
    <w:p w14:paraId="44B189F4" w14:textId="5CCD7B0F" w:rsidR="00B4223A" w:rsidRDefault="00B4223A" w:rsidP="005C200B">
      <w:pPr>
        <w:spacing w:after="0" w:line="240" w:lineRule="atLeast"/>
      </w:pPr>
      <w:r>
        <w:t xml:space="preserve">VAROVANIE: </w:t>
      </w:r>
      <w:r w:rsidRPr="00B4223A">
        <w:t>Zabráňte kontaktu výrobku s: vlhkosťou, mokrom, kvapalinami, prachom a soľnou hmlou</w:t>
      </w:r>
      <w:r>
        <w:t>.</w:t>
      </w:r>
      <w:r w:rsidRPr="00B4223A">
        <w:t xml:space="preserve"> </w:t>
      </w:r>
      <w:r w:rsidRPr="00B4223A">
        <w:t>Neskladujte detskú sedačku priamo pri zdrojoch tepla alebo na priamom slnečnom svetle.</w:t>
      </w:r>
    </w:p>
    <w:p w14:paraId="0C62D0A0" w14:textId="25C91340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>Pri ovládaní detskej autosedačky si dávajte pozor na prsty</w:t>
      </w:r>
      <w:r>
        <w:t>.</w:t>
      </w:r>
    </w:p>
    <w:p w14:paraId="3301C376" w14:textId="7908ECE0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>V prípade použ</w:t>
      </w:r>
      <w:r>
        <w:t>iti</w:t>
      </w:r>
      <w:r w:rsidRPr="00346D9A">
        <w:t>a na zadnom sedadle posuňte predné sedadlo tak ďaleko dopredu, aby dieťa nedosiahlo nohami na operadlo predného sedadla, pretože je to bezpečnejšie.</w:t>
      </w:r>
    </w:p>
    <w:p w14:paraId="4A59F4B4" w14:textId="7545F81A" w:rsidR="00970B77" w:rsidRDefault="00970B77" w:rsidP="005C200B">
      <w:pPr>
        <w:spacing w:after="0" w:line="240" w:lineRule="atLeast"/>
      </w:pPr>
      <w:r>
        <w:t xml:space="preserve">VAROVANIE: </w:t>
      </w:r>
      <w:r w:rsidRPr="00970B77">
        <w:t>Airbagy sú určené pre zadržiavanie dospelých. Ak je detská sedačka príliš blízko predného airbagu, môže dôjsť k ľahkým a ťažkým zraneniam.</w:t>
      </w:r>
      <w:r w:rsidR="00E9190B">
        <w:t xml:space="preserve"> </w:t>
      </w:r>
      <w:r w:rsidR="00E9190B" w:rsidRPr="00E9190B">
        <w:t>Ak je detská sedačka zaistená na sedadle spolujazdca, posuňte sedadlo spolujazdca dozadu.</w:t>
      </w:r>
      <w:r w:rsidR="00E9190B">
        <w:t xml:space="preserve"> </w:t>
      </w:r>
      <w:r w:rsidR="00E9190B" w:rsidRPr="00E9190B">
        <w:t>Dodržiavajte a riaďte sa pokynmi v návode vozidla</w:t>
      </w:r>
    </w:p>
    <w:p w14:paraId="0CFCBFD8" w14:textId="595E0428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>Pevné ča</w:t>
      </w:r>
      <w:r>
        <w:t>sti</w:t>
      </w:r>
      <w:r w:rsidRPr="00346D9A">
        <w:t xml:space="preserve"> a plastové diely detskej sedačky musia byť umiestnené a nainštalované tak, aby sa pri každodennom používaní vozidla nemohli zach</w:t>
      </w:r>
      <w:r>
        <w:t>yti</w:t>
      </w:r>
      <w:r w:rsidRPr="00346D9A">
        <w:t>ť o pohyblivé sedadlo alebo dvere vozidla</w:t>
      </w:r>
      <w:r>
        <w:t>.</w:t>
      </w:r>
    </w:p>
    <w:p w14:paraId="0217DEFA" w14:textId="617616DF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>Tento výrobok nie je určený na domáce použ</w:t>
      </w:r>
      <w:r>
        <w:t>iti</w:t>
      </w:r>
      <w:r w:rsidRPr="00346D9A">
        <w:t>e a môže sa používať iba vo vozidlách.</w:t>
      </w:r>
      <w:r w:rsidR="00B4223A" w:rsidRPr="00B4223A">
        <w:t xml:space="preserve"> </w:t>
      </w:r>
      <w:r w:rsidR="00B4223A" w:rsidRPr="00B4223A">
        <w:t>Výrobok nie je hračka.</w:t>
      </w:r>
    </w:p>
    <w:p w14:paraId="49A2F518" w14:textId="18A5B0FA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>Ak je sedadlo vozidla sklopné, ui</w:t>
      </w:r>
      <w:r>
        <w:t>sti</w:t>
      </w:r>
      <w:r w:rsidRPr="00346D9A">
        <w:t>te sa, že je sedadlo vozidla, na ktoré chcete namontovať detskú sedačku, vo zvislej polohe.</w:t>
      </w:r>
    </w:p>
    <w:p w14:paraId="6727B100" w14:textId="0B23F991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 xml:space="preserve">Opierka hlavy  detskej sedačky musí byť nastavená tak, aby </w:t>
      </w:r>
      <w:proofErr w:type="spellStart"/>
      <w:r w:rsidRPr="00346D9A">
        <w:t>vodítka</w:t>
      </w:r>
      <w:proofErr w:type="spellEnd"/>
      <w:r w:rsidRPr="00346D9A">
        <w:t xml:space="preserve"> ramenných pásov boli tesne nad ramenami dieťaťa</w:t>
      </w:r>
      <w:r>
        <w:t>.</w:t>
      </w:r>
    </w:p>
    <w:p w14:paraId="2A85C39D" w14:textId="24E81E83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</w:t>
      </w:r>
      <w:r w:rsidRPr="00346D9A">
        <w:t>Ako dieťa ra</w:t>
      </w:r>
      <w:r>
        <w:t>sti</w:t>
      </w:r>
      <w:r w:rsidRPr="00346D9A">
        <w:t>e, je potrebné opierku hlavy detskej sedačky  z času na čas upraviť</w:t>
      </w:r>
      <w:r>
        <w:t>.</w:t>
      </w:r>
    </w:p>
    <w:p w14:paraId="010D7C19" w14:textId="60DAFAE0" w:rsidR="00346D9A" w:rsidRPr="00346D9A" w:rsidRDefault="00346D9A" w:rsidP="005C200B">
      <w:pPr>
        <w:spacing w:after="0" w:line="240" w:lineRule="atLeast"/>
        <w:rPr>
          <w:b/>
          <w:bCs/>
        </w:rPr>
      </w:pPr>
      <w:r w:rsidRPr="00346D9A">
        <w:rPr>
          <w:b/>
          <w:bCs/>
        </w:rPr>
        <w:t>Údržba:</w:t>
      </w:r>
    </w:p>
    <w:p w14:paraId="1E1A38B6" w14:textId="115FE6F5" w:rsidR="00346D9A" w:rsidRDefault="00346D9A" w:rsidP="005C200B">
      <w:pPr>
        <w:spacing w:after="0" w:line="240" w:lineRule="atLeast"/>
      </w:pPr>
      <w:r w:rsidRPr="00346D9A">
        <w:t xml:space="preserve">Priebežne môžete potrebovať odstrániť poťah a vyprať ho. V takom prípade použite jemný prací prostriedok a program prania pre jemné tkaniny (30 ⁰C). </w:t>
      </w:r>
      <w:r>
        <w:t>Vždy sa riaďte pokynmi na</w:t>
      </w:r>
      <w:r w:rsidRPr="00346D9A">
        <w:t xml:space="preserve"> </w:t>
      </w:r>
      <w:r>
        <w:t>ští</w:t>
      </w:r>
      <w:r w:rsidRPr="00346D9A">
        <w:t>tku s údajmi o praní na poťahu. Plastové diely môžete vyči</w:t>
      </w:r>
      <w:r w:rsidR="00B4223A">
        <w:t>sti</w:t>
      </w:r>
      <w:r w:rsidRPr="00346D9A">
        <w:t>ť pomocou jemnej mydlovej vody.</w:t>
      </w:r>
    </w:p>
    <w:sectPr w:rsidR="00346D9A" w:rsidSect="00A711F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F1"/>
    <w:rsid w:val="00212564"/>
    <w:rsid w:val="00346D9A"/>
    <w:rsid w:val="004B6AAC"/>
    <w:rsid w:val="005C200B"/>
    <w:rsid w:val="006653FA"/>
    <w:rsid w:val="006B0AD5"/>
    <w:rsid w:val="00970B77"/>
    <w:rsid w:val="00A711F1"/>
    <w:rsid w:val="00B4223A"/>
    <w:rsid w:val="00BD652B"/>
    <w:rsid w:val="00DB4ED2"/>
    <w:rsid w:val="00E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644"/>
  <w15:chartTrackingRefBased/>
  <w15:docId w15:val="{79848672-67DD-45F2-A8E6-6C396C0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11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11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11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11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11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11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11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11F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11F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11F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1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mc21157</dc:creator>
  <cp:keywords/>
  <dc:description/>
  <cp:lastModifiedBy>mc21157</cp:lastModifiedBy>
  <cp:revision>2</cp:revision>
  <dcterms:created xsi:type="dcterms:W3CDTF">2025-01-03T13:45:00Z</dcterms:created>
  <dcterms:modified xsi:type="dcterms:W3CDTF">2025-01-03T13:45:00Z</dcterms:modified>
</cp:coreProperties>
</file>